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87" w:rsidRPr="006F4AAC" w:rsidRDefault="00063387" w:rsidP="00420AC2">
      <w:pPr>
        <w:spacing w:line="360" w:lineRule="auto"/>
        <w:jc w:val="right"/>
        <w:rPr>
          <w:rFonts w:ascii="Verdana" w:eastAsia="Times New Roman" w:hAnsi="Verdana" w:cs="Arial"/>
          <w:b/>
          <w:bCs/>
          <w:color w:val="auto"/>
          <w:sz w:val="20"/>
          <w:szCs w:val="20"/>
          <w:lang w:val="pl-PL"/>
        </w:rPr>
      </w:pPr>
      <w:r w:rsidRPr="006F4AAC">
        <w:rPr>
          <w:rFonts w:ascii="Verdana" w:eastAsia="Times New Roman" w:hAnsi="Verdana" w:cs="Arial"/>
          <w:b/>
          <w:bCs/>
          <w:color w:val="auto"/>
          <w:sz w:val="20"/>
          <w:szCs w:val="20"/>
          <w:lang w:val="pl-PL"/>
        </w:rPr>
        <w:t>Tabela nr 5</w:t>
      </w:r>
    </w:p>
    <w:p w:rsidR="00827540" w:rsidRPr="006F4AAC" w:rsidRDefault="00063387" w:rsidP="00420AC2">
      <w:pPr>
        <w:spacing w:line="100" w:lineRule="atLeast"/>
        <w:jc w:val="center"/>
        <w:rPr>
          <w:rFonts w:ascii="Verdana" w:eastAsia="Times New Roman" w:hAnsi="Verdana" w:cs="Arial"/>
          <w:b/>
          <w:bCs/>
          <w:color w:val="auto"/>
          <w:sz w:val="20"/>
          <w:szCs w:val="20"/>
          <w:lang w:val="pl-PL"/>
        </w:rPr>
      </w:pPr>
      <w:r w:rsidRPr="006F4AAC">
        <w:rPr>
          <w:rFonts w:ascii="Verdana" w:eastAsia="Times New Roman" w:hAnsi="Verdana" w:cs="Arial"/>
          <w:b/>
          <w:bCs/>
          <w:color w:val="auto"/>
          <w:sz w:val="20"/>
          <w:szCs w:val="20"/>
          <w:lang w:val="pl-PL"/>
        </w:rPr>
        <w:t>ZOBOWIĄZANIA GMINY NA DZIEŃ 31.12.201</w:t>
      </w:r>
      <w:r w:rsidR="00BC62B2">
        <w:rPr>
          <w:rFonts w:ascii="Verdana" w:eastAsia="Times New Roman" w:hAnsi="Verdana" w:cs="Arial"/>
          <w:b/>
          <w:bCs/>
          <w:color w:val="auto"/>
          <w:sz w:val="20"/>
          <w:szCs w:val="20"/>
          <w:lang w:val="pl-PL"/>
        </w:rPr>
        <w:t>3</w:t>
      </w:r>
      <w:r w:rsidRPr="006F4AAC">
        <w:rPr>
          <w:rFonts w:ascii="Verdana" w:eastAsia="Times New Roman" w:hAnsi="Verdana" w:cs="Arial"/>
          <w:b/>
          <w:bCs/>
          <w:color w:val="auto"/>
          <w:sz w:val="20"/>
          <w:szCs w:val="20"/>
          <w:lang w:val="pl-PL"/>
        </w:rPr>
        <w:t xml:space="preserve"> </w:t>
      </w:r>
      <w:proofErr w:type="spellStart"/>
      <w:r w:rsidRPr="006F4AAC">
        <w:rPr>
          <w:rFonts w:ascii="Verdana" w:eastAsia="Times New Roman" w:hAnsi="Verdana" w:cs="Arial"/>
          <w:b/>
          <w:bCs/>
          <w:color w:val="auto"/>
          <w:sz w:val="20"/>
          <w:szCs w:val="20"/>
          <w:lang w:val="pl-PL"/>
        </w:rPr>
        <w:t>r</w:t>
      </w:r>
      <w:proofErr w:type="spellEnd"/>
    </w:p>
    <w:p w:rsidR="00AD281C" w:rsidRPr="006F4AAC" w:rsidRDefault="00AD281C" w:rsidP="00420AC2">
      <w:pPr>
        <w:spacing w:line="100" w:lineRule="atLeast"/>
        <w:jc w:val="center"/>
        <w:rPr>
          <w:rFonts w:ascii="Verdana" w:eastAsia="Times New Roman" w:hAnsi="Verdana" w:cs="Arial"/>
          <w:b/>
          <w:bCs/>
          <w:color w:val="auto"/>
          <w:sz w:val="20"/>
          <w:szCs w:val="20"/>
          <w:lang w:val="pl-PL"/>
        </w:rPr>
      </w:pPr>
    </w:p>
    <w:tbl>
      <w:tblPr>
        <w:tblW w:w="9659" w:type="dxa"/>
        <w:tblInd w:w="-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91"/>
        <w:gridCol w:w="992"/>
        <w:gridCol w:w="1701"/>
        <w:gridCol w:w="1560"/>
        <w:gridCol w:w="1715"/>
      </w:tblGrid>
      <w:tr w:rsidR="00827540" w:rsidRPr="00BC62B2" w:rsidTr="006F4AAC"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40" w:rsidRPr="006F4AAC" w:rsidRDefault="00176476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pl-PL" w:eastAsia="ar-SA"/>
              </w:rPr>
            </w:pPr>
            <w:r w:rsidRPr="006F4AA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pl-PL" w:eastAsia="ar-SA"/>
              </w:rPr>
              <w:t>Tytuł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40" w:rsidRPr="006F4AAC" w:rsidRDefault="00550C56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pl-PL" w:eastAsia="ar-SA"/>
              </w:rPr>
            </w:pPr>
            <w:r w:rsidRPr="006F4AA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pl-PL" w:eastAsia="ar-SA"/>
              </w:rPr>
              <w:t>Spłata w latach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40" w:rsidRPr="006F4AAC" w:rsidRDefault="00176476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pl-PL" w:eastAsia="ar-SA"/>
              </w:rPr>
            </w:pPr>
            <w:r w:rsidRPr="006F4AA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pl-PL" w:eastAsia="ar-SA"/>
              </w:rPr>
              <w:t>Kwota</w:t>
            </w:r>
          </w:p>
          <w:p w:rsidR="00827540" w:rsidRPr="006F4AAC" w:rsidRDefault="00176476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pl-PL" w:eastAsia="ar-SA"/>
              </w:rPr>
            </w:pPr>
            <w:r w:rsidRPr="006F4AA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pl-PL" w:eastAsia="ar-SA"/>
              </w:rPr>
              <w:t>pierwotna</w:t>
            </w:r>
          </w:p>
          <w:p w:rsidR="00827540" w:rsidRPr="006F4AAC" w:rsidRDefault="00176476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pl-PL" w:eastAsia="ar-SA"/>
              </w:rPr>
            </w:pPr>
            <w:r w:rsidRPr="006F4AA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pl-PL" w:eastAsia="ar-SA"/>
              </w:rPr>
              <w:t>zobowiązania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40" w:rsidRPr="006F4AAC" w:rsidRDefault="00176476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pl-PL" w:eastAsia="ar-SA"/>
              </w:rPr>
            </w:pPr>
            <w:r w:rsidRPr="006F4AA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pl-PL" w:eastAsia="ar-SA"/>
              </w:rPr>
              <w:t xml:space="preserve">Spłata w </w:t>
            </w:r>
          </w:p>
          <w:p w:rsidR="00827540" w:rsidRPr="006F4AAC" w:rsidRDefault="00550C56" w:rsidP="00BC62B2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pl-PL" w:eastAsia="ar-SA"/>
              </w:rPr>
            </w:pPr>
            <w:r w:rsidRPr="006F4AA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pl-PL" w:eastAsia="ar-SA"/>
              </w:rPr>
              <w:t>201</w:t>
            </w:r>
            <w:r w:rsidR="00BC62B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pl-PL" w:eastAsia="ar-SA"/>
              </w:rPr>
              <w:t>3</w:t>
            </w:r>
            <w:r w:rsidR="00176476" w:rsidRPr="006F4AA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pl-PL" w:eastAsia="ar-SA"/>
              </w:rPr>
              <w:t xml:space="preserve"> r.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40" w:rsidRPr="006F4AAC" w:rsidRDefault="00176476" w:rsidP="00BC62B2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pl-PL" w:eastAsia="ar-SA"/>
              </w:rPr>
            </w:pPr>
            <w:r w:rsidRPr="006F4AA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pl-PL" w:eastAsia="ar-SA"/>
              </w:rPr>
              <w:t>Po</w:t>
            </w:r>
            <w:r w:rsidR="00063387" w:rsidRPr="006F4AA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pl-PL" w:eastAsia="ar-SA"/>
              </w:rPr>
              <w:t>zostało do spłaty na dzień    31.12</w:t>
            </w:r>
            <w:r w:rsidRPr="006F4AA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pl-PL" w:eastAsia="ar-SA"/>
              </w:rPr>
              <w:t>.201</w:t>
            </w:r>
            <w:r w:rsidR="00BC62B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pl-PL" w:eastAsia="ar-SA"/>
              </w:rPr>
              <w:t>3</w:t>
            </w:r>
          </w:p>
        </w:tc>
      </w:tr>
      <w:tr w:rsidR="00BC62B2" w:rsidRPr="00BC62B2" w:rsidTr="006F4AAC">
        <w:tc>
          <w:tcPr>
            <w:tcW w:w="36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2B2" w:rsidRPr="006F4AAC" w:rsidRDefault="00BC62B2" w:rsidP="000D1070">
            <w:pPr>
              <w:pStyle w:val="Standard"/>
              <w:spacing w:line="100" w:lineRule="atLeast"/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</w:pPr>
            <w:r w:rsidRPr="006F4AAC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 xml:space="preserve">Kredyt długoterminowy zaciągnięty w Banku Polskiej Spółdzielczości w Łodzi ze środków EFRWP na budowę drogi w Nowym Wylezinie </w:t>
            </w:r>
            <w:r w:rsidR="00185483" w:rsidRPr="006F4AAC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 xml:space="preserve">(oprocentowanie </w:t>
            </w:r>
            <w:r w:rsidR="000D1070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1,36 stopy redyskonta weksli,</w:t>
            </w:r>
            <w:r w:rsidR="00185483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 xml:space="preserve"> </w:t>
            </w:r>
            <w:r w:rsidRPr="006F4AAC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w dniu zawarcia umowy 5,10% rocznie)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2B2" w:rsidRPr="006F4AAC" w:rsidRDefault="00BC62B2" w:rsidP="00017BD3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</w:pPr>
          </w:p>
          <w:p w:rsidR="00BC62B2" w:rsidRPr="006F4AAC" w:rsidRDefault="00BC62B2" w:rsidP="00017BD3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</w:pPr>
          </w:p>
          <w:p w:rsidR="00017BD3" w:rsidRDefault="00017BD3" w:rsidP="00017BD3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</w:pPr>
          </w:p>
          <w:p w:rsidR="00BC62B2" w:rsidRPr="006F4AAC" w:rsidRDefault="00BC62B2" w:rsidP="00017BD3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</w:pPr>
            <w:r w:rsidRPr="006F4AAC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2011-2014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2B2" w:rsidRPr="006F4AAC" w:rsidRDefault="00BC62B2" w:rsidP="00535AA7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</w:pPr>
            <w:r w:rsidRPr="006F4AAC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200.000,00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2B2" w:rsidRPr="006F4AAC" w:rsidRDefault="00BC62B2" w:rsidP="00535AA7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55.200</w:t>
            </w:r>
            <w:r w:rsidRPr="006F4AAC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,00</w:t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2B2" w:rsidRPr="006F4AAC" w:rsidRDefault="00BC62B2" w:rsidP="00535AA7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34.400</w:t>
            </w:r>
            <w:r w:rsidRPr="006F4AAC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,00</w:t>
            </w:r>
          </w:p>
        </w:tc>
      </w:tr>
      <w:tr w:rsidR="00BC62B2" w:rsidRPr="006F4AAC" w:rsidTr="00380273">
        <w:tc>
          <w:tcPr>
            <w:tcW w:w="36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2B2" w:rsidRPr="006F4AAC" w:rsidRDefault="00BC62B2" w:rsidP="00535AA7">
            <w:pPr>
              <w:snapToGrid w:val="0"/>
              <w:rPr>
                <w:rFonts w:ascii="Verdana" w:hAnsi="Verdana" w:cs="Arial"/>
                <w:sz w:val="20"/>
                <w:szCs w:val="20"/>
                <w:lang w:val="pl-PL" w:eastAsia="ar-SA" w:bidi="ar-SA"/>
              </w:rPr>
            </w:pPr>
            <w:r w:rsidRPr="006F4AAC">
              <w:rPr>
                <w:rFonts w:ascii="Verdana" w:hAnsi="Verdana" w:cs="Arial"/>
                <w:sz w:val="20"/>
                <w:szCs w:val="20"/>
                <w:lang w:val="pl-PL" w:eastAsia="ar-SA" w:bidi="ar-SA"/>
              </w:rPr>
              <w:t>Bank Gospodarstwa Krajowego  w Łodzi</w:t>
            </w:r>
          </w:p>
          <w:p w:rsidR="00BC62B2" w:rsidRPr="006F4AAC" w:rsidRDefault="00BC62B2" w:rsidP="00185483">
            <w:pPr>
              <w:snapToGrid w:val="0"/>
              <w:rPr>
                <w:rFonts w:ascii="Verdana" w:hAnsi="Verdana" w:cs="Arial"/>
                <w:sz w:val="20"/>
                <w:szCs w:val="20"/>
                <w:lang w:val="pl-PL" w:eastAsia="ar-SA" w:bidi="ar-SA"/>
              </w:rPr>
            </w:pPr>
            <w:r w:rsidRPr="006F4AAC">
              <w:rPr>
                <w:rFonts w:ascii="Verdana" w:hAnsi="Verdana" w:cs="Arial"/>
                <w:sz w:val="20"/>
                <w:szCs w:val="20"/>
                <w:lang w:val="pl-PL"/>
              </w:rPr>
              <w:t>Umowa kredytu obrotowego Nr Ł/O/4/11/0376 z dnia 30 maja 2011 r.</w:t>
            </w:r>
            <w:r w:rsidRPr="006F4AAC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 xml:space="preserve"> </w:t>
            </w:r>
            <w:r w:rsidR="00185483" w:rsidRPr="006F4AAC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 xml:space="preserve">(oprocentowanie </w:t>
            </w:r>
            <w:r w:rsidR="00185483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 xml:space="preserve">WIBOR 1 m-c + marża banku 1,48 </w:t>
            </w:r>
            <w:proofErr w:type="spellStart"/>
            <w:r w:rsidR="00185483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p.p</w:t>
            </w:r>
            <w:proofErr w:type="spellEnd"/>
            <w:r w:rsidR="00185483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 xml:space="preserve">., </w:t>
            </w:r>
            <w:r w:rsidRPr="006F4AAC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w dniu zawarcia umowy 5,38% rocznie)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2B2" w:rsidRPr="006F4AAC" w:rsidRDefault="00BC62B2" w:rsidP="00017BD3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</w:pPr>
          </w:p>
          <w:p w:rsidR="00BC62B2" w:rsidRPr="006F4AAC" w:rsidRDefault="00BC62B2" w:rsidP="00017BD3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</w:pPr>
          </w:p>
          <w:p w:rsidR="00017BD3" w:rsidRDefault="00017BD3" w:rsidP="00017BD3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</w:pPr>
          </w:p>
          <w:p w:rsidR="00BC62B2" w:rsidRPr="006F4AAC" w:rsidRDefault="00BC62B2" w:rsidP="00017BD3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</w:pPr>
            <w:r w:rsidRPr="006F4AAC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2011-2017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2B2" w:rsidRPr="006F4AAC" w:rsidRDefault="00BC62B2" w:rsidP="00535AA7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</w:pPr>
            <w:r w:rsidRPr="006F4AAC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700.000,00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2B2" w:rsidRPr="006F4AAC" w:rsidRDefault="00BC62B2" w:rsidP="00535AA7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98.823,48</w:t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2B2" w:rsidRPr="006F4AAC" w:rsidRDefault="00BC62B2" w:rsidP="00535AA7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288.235,15</w:t>
            </w:r>
          </w:p>
        </w:tc>
      </w:tr>
      <w:tr w:rsidR="00BC62B2" w:rsidRPr="006F4AAC" w:rsidTr="006F16A5">
        <w:tc>
          <w:tcPr>
            <w:tcW w:w="36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2B2" w:rsidRPr="006F4AAC" w:rsidRDefault="00BC62B2" w:rsidP="004E7DEF">
            <w:pPr>
              <w:shd w:val="clear" w:color="auto" w:fill="FFFFFF"/>
              <w:autoSpaceDN/>
              <w:spacing w:before="2"/>
              <w:textAlignment w:val="auto"/>
              <w:rPr>
                <w:rFonts w:ascii="Verdana" w:eastAsia="Times New Roman" w:hAnsi="Verdana" w:cs="Arial"/>
                <w:w w:val="108"/>
                <w:sz w:val="20"/>
                <w:szCs w:val="20"/>
                <w:lang w:val="pl-PL"/>
              </w:rPr>
            </w:pPr>
            <w:r w:rsidRPr="006F4AAC">
              <w:rPr>
                <w:rFonts w:ascii="Verdana" w:eastAsia="Times New Roman" w:hAnsi="Verdana" w:cs="Arial"/>
                <w:bCs/>
                <w:sz w:val="20"/>
                <w:szCs w:val="20"/>
                <w:lang w:val="pl-PL" w:eastAsia="ar-SA"/>
              </w:rPr>
              <w:t xml:space="preserve">Kredyt </w:t>
            </w:r>
            <w:r w:rsidRPr="006F4AAC">
              <w:rPr>
                <w:rFonts w:ascii="Verdana" w:eastAsia="Times New Roman" w:hAnsi="Verdana" w:cs="Arial"/>
                <w:w w:val="108"/>
                <w:sz w:val="20"/>
                <w:szCs w:val="20"/>
                <w:lang w:val="pl-PL"/>
              </w:rPr>
              <w:t>długoterminowy</w:t>
            </w:r>
            <w:r w:rsidRPr="006F4AAC">
              <w:rPr>
                <w:rFonts w:ascii="Verdana" w:eastAsia="Times New Roman" w:hAnsi="Verdana" w:cs="Arial"/>
                <w:bCs/>
                <w:sz w:val="20"/>
                <w:szCs w:val="20"/>
                <w:lang w:val="pl-PL" w:eastAsia="ar-SA"/>
              </w:rPr>
              <w:t xml:space="preserve"> w Banku PEKAO SA </w:t>
            </w:r>
            <w:r w:rsidRPr="006F4AAC">
              <w:rPr>
                <w:rFonts w:ascii="Verdana" w:eastAsia="Times New Roman" w:hAnsi="Verdana" w:cs="Arial"/>
                <w:w w:val="108"/>
                <w:sz w:val="20"/>
                <w:szCs w:val="20"/>
                <w:lang w:val="pl-PL"/>
              </w:rPr>
              <w:t xml:space="preserve"> w Skierniewicach zaciągnięty z przeznaczeniem na pokrycie deficytu roku 2011, w tym na zadanie budowa wodociągu w Chełmcach, Jeruzalu i Wólce Jeruzalskiej.</w:t>
            </w:r>
            <w:r w:rsidR="00CF2923" w:rsidRPr="006F4AAC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 xml:space="preserve"> </w:t>
            </w:r>
            <w:r w:rsidR="00CF2923" w:rsidRPr="006F4AAC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 xml:space="preserve">(oprocentowanie </w:t>
            </w:r>
            <w:r w:rsidR="00CF2923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WIBOR 1 m-c + marża banku</w:t>
            </w:r>
            <w:r w:rsidR="004E7DEF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 xml:space="preserve"> </w:t>
            </w:r>
            <w:r w:rsidR="00CF2923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0,</w:t>
            </w:r>
            <w:r w:rsidR="004E7DEF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 xml:space="preserve">9 </w:t>
            </w:r>
            <w:proofErr w:type="spellStart"/>
            <w:r w:rsidR="00CF2923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p.p</w:t>
            </w:r>
            <w:proofErr w:type="spellEnd"/>
            <w:r w:rsidR="00CF2923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 xml:space="preserve">., </w:t>
            </w:r>
            <w:r w:rsidR="00CF2923" w:rsidRPr="006F4AAC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w dniu zawarcia umowy</w:t>
            </w:r>
            <w:r w:rsidR="00CF2923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 xml:space="preserve"> łącznie </w:t>
            </w:r>
            <w:r w:rsidR="00CF2923" w:rsidRPr="006F4AAC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 xml:space="preserve"> </w:t>
            </w:r>
            <w:r w:rsidR="004E7DEF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5,67</w:t>
            </w:r>
            <w:r w:rsidR="00CF2923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% rocznie</w:t>
            </w:r>
            <w:r w:rsidR="00CF2923" w:rsidRPr="006F4AAC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)</w:t>
            </w:r>
            <w:r w:rsidR="00CF2923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2B2" w:rsidRPr="006F4AAC" w:rsidRDefault="00BC62B2" w:rsidP="00017BD3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</w:pPr>
          </w:p>
          <w:p w:rsidR="00BC62B2" w:rsidRPr="006F4AAC" w:rsidRDefault="00BC62B2" w:rsidP="00017BD3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</w:pPr>
          </w:p>
          <w:p w:rsidR="00017BD3" w:rsidRDefault="00017BD3" w:rsidP="00017BD3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</w:pPr>
          </w:p>
          <w:p w:rsidR="00017BD3" w:rsidRDefault="00017BD3" w:rsidP="00017BD3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</w:pPr>
          </w:p>
          <w:p w:rsidR="00017BD3" w:rsidRDefault="00017BD3" w:rsidP="00017BD3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</w:pPr>
          </w:p>
          <w:p w:rsidR="00BC62B2" w:rsidRPr="006F4AAC" w:rsidRDefault="00BC62B2" w:rsidP="00017BD3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</w:pPr>
            <w:r w:rsidRPr="006F4AAC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2012-2018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2B2" w:rsidRPr="006F4AAC" w:rsidRDefault="00BC62B2" w:rsidP="00DC1CE3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</w:pPr>
            <w:r w:rsidRPr="006F4AAC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1.050.000,00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2B2" w:rsidRPr="006F4AAC" w:rsidRDefault="00BC62B2" w:rsidP="00DC1CE3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182.926,80</w:t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2B2" w:rsidRPr="006F4AAC" w:rsidRDefault="00BC62B2" w:rsidP="00DC1CE3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714.634,00</w:t>
            </w:r>
          </w:p>
        </w:tc>
      </w:tr>
      <w:tr w:rsidR="00BC62B2" w:rsidRPr="006F4AAC" w:rsidTr="00C61604">
        <w:tc>
          <w:tcPr>
            <w:tcW w:w="36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2B2" w:rsidRPr="006F4AAC" w:rsidRDefault="00BC62B2" w:rsidP="00766F85">
            <w:pPr>
              <w:shd w:val="clear" w:color="auto" w:fill="FFFFFF"/>
              <w:autoSpaceDN/>
              <w:spacing w:before="2"/>
              <w:textAlignment w:val="auto"/>
              <w:rPr>
                <w:rFonts w:ascii="Verdana" w:eastAsia="Times New Roman" w:hAnsi="Verdana" w:cs="Arial"/>
                <w:w w:val="108"/>
                <w:sz w:val="20"/>
                <w:szCs w:val="20"/>
                <w:lang w:val="pl-PL"/>
              </w:rPr>
            </w:pPr>
            <w:r w:rsidRPr="006F4AAC">
              <w:rPr>
                <w:rFonts w:ascii="Verdana" w:eastAsia="Times New Roman" w:hAnsi="Verdana" w:cs="Arial"/>
                <w:bCs/>
                <w:sz w:val="20"/>
                <w:szCs w:val="20"/>
                <w:lang w:val="pl-PL" w:eastAsia="ar-SA"/>
              </w:rPr>
              <w:t xml:space="preserve">Kredyt </w:t>
            </w:r>
            <w:r w:rsidRPr="006F4AAC">
              <w:rPr>
                <w:rFonts w:ascii="Verdana" w:eastAsia="Times New Roman" w:hAnsi="Verdana" w:cs="Arial"/>
                <w:w w:val="108"/>
                <w:sz w:val="20"/>
                <w:szCs w:val="20"/>
                <w:lang w:val="pl-PL"/>
              </w:rPr>
              <w:t>długoterminowy</w:t>
            </w:r>
            <w:r w:rsidRPr="006F4AAC">
              <w:rPr>
                <w:rFonts w:ascii="Verdana" w:eastAsia="Times New Roman" w:hAnsi="Verdana" w:cs="Arial"/>
                <w:bCs/>
                <w:sz w:val="20"/>
                <w:szCs w:val="20"/>
                <w:lang w:val="pl-PL" w:eastAsia="ar-SA"/>
              </w:rPr>
              <w:t xml:space="preserve"> w Banku PEKAO SA </w:t>
            </w:r>
            <w:r w:rsidRPr="006F4AAC">
              <w:rPr>
                <w:rFonts w:ascii="Verdana" w:eastAsia="Times New Roman" w:hAnsi="Verdana" w:cs="Arial"/>
                <w:w w:val="108"/>
                <w:sz w:val="20"/>
                <w:szCs w:val="20"/>
                <w:lang w:val="pl-PL"/>
              </w:rPr>
              <w:t xml:space="preserve"> w Skierniewicach zaciągnięty z przeznaczeniem na pokrycie deficytu roku 201</w:t>
            </w:r>
            <w:r>
              <w:rPr>
                <w:rFonts w:ascii="Verdana" w:eastAsia="Times New Roman" w:hAnsi="Verdana" w:cs="Arial"/>
                <w:w w:val="108"/>
                <w:sz w:val="20"/>
                <w:szCs w:val="20"/>
                <w:lang w:val="pl-PL"/>
              </w:rPr>
              <w:t>4</w:t>
            </w:r>
            <w:r w:rsidRPr="006F4AAC">
              <w:rPr>
                <w:rFonts w:ascii="Verdana" w:eastAsia="Times New Roman" w:hAnsi="Verdana" w:cs="Arial"/>
                <w:w w:val="108"/>
                <w:sz w:val="20"/>
                <w:szCs w:val="20"/>
                <w:lang w:val="pl-PL"/>
              </w:rPr>
              <w:t xml:space="preserve">, w tym na zadanie budowa </w:t>
            </w:r>
            <w:r>
              <w:rPr>
                <w:rFonts w:ascii="Verdana" w:eastAsia="Times New Roman" w:hAnsi="Verdana" w:cs="Arial"/>
                <w:w w:val="108"/>
                <w:sz w:val="20"/>
                <w:szCs w:val="20"/>
                <w:lang w:val="pl-PL"/>
              </w:rPr>
              <w:t>świetlicy wiejskiej wraz z częścią dla OSP w Woli Pękoszewskiej</w:t>
            </w:r>
            <w:r w:rsidR="00766F85">
              <w:rPr>
                <w:rFonts w:ascii="Verdana" w:eastAsia="Times New Roman" w:hAnsi="Verdana" w:cs="Arial"/>
                <w:w w:val="108"/>
                <w:sz w:val="20"/>
                <w:szCs w:val="20"/>
                <w:lang w:val="pl-PL"/>
              </w:rPr>
              <w:t xml:space="preserve"> </w:t>
            </w:r>
            <w:r w:rsidR="00766F85" w:rsidRPr="006F4AAC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 xml:space="preserve">(oprocentowanie </w:t>
            </w:r>
            <w:r w:rsidR="00CF2923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 xml:space="preserve">WIBOR 1 m-c + marża banku0,87p.p., </w:t>
            </w:r>
            <w:r w:rsidR="00766F85" w:rsidRPr="006F4AAC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w dniu zawarcia umowy</w:t>
            </w:r>
            <w:r w:rsidR="00CF2923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 xml:space="preserve"> łącznie </w:t>
            </w:r>
            <w:r w:rsidR="00766F85" w:rsidRPr="006F4AAC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 xml:space="preserve"> </w:t>
            </w:r>
            <w:r w:rsidR="00766F85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3,50% rocznie</w:t>
            </w:r>
            <w:r w:rsidR="00766F85" w:rsidRPr="006F4AAC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)</w:t>
            </w:r>
            <w:r w:rsidR="00766F85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2B2" w:rsidRPr="006F4AAC" w:rsidRDefault="00BC62B2" w:rsidP="00017BD3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</w:pPr>
          </w:p>
          <w:p w:rsidR="00BC62B2" w:rsidRPr="006F4AAC" w:rsidRDefault="00BC62B2" w:rsidP="00017BD3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</w:pPr>
          </w:p>
          <w:p w:rsidR="00017BD3" w:rsidRDefault="00017BD3" w:rsidP="00017BD3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</w:pPr>
          </w:p>
          <w:p w:rsidR="00017BD3" w:rsidRDefault="00017BD3" w:rsidP="00017BD3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</w:pPr>
          </w:p>
          <w:p w:rsidR="00BC62B2" w:rsidRPr="006F4AAC" w:rsidRDefault="00BC62B2" w:rsidP="00017BD3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</w:pPr>
            <w:r w:rsidRPr="006F4AAC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201</w:t>
            </w:r>
            <w:r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4-2020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2B2" w:rsidRPr="006F4AAC" w:rsidRDefault="00BC62B2" w:rsidP="00C61604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800</w:t>
            </w:r>
            <w:r w:rsidRPr="006F4AAC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.000,00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2B2" w:rsidRPr="006F4AAC" w:rsidRDefault="00BC62B2" w:rsidP="00C61604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0,00</w:t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2B2" w:rsidRPr="006F4AAC" w:rsidRDefault="00BC62B2" w:rsidP="00C61604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800.000,00</w:t>
            </w:r>
          </w:p>
        </w:tc>
      </w:tr>
      <w:tr w:rsidR="00BC62B2" w:rsidRPr="00BC62B2" w:rsidTr="008C127E">
        <w:tc>
          <w:tcPr>
            <w:tcW w:w="36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2B2" w:rsidRPr="006F4AAC" w:rsidRDefault="00BC62B2" w:rsidP="00C332B4">
            <w:pPr>
              <w:pStyle w:val="Standard"/>
              <w:spacing w:line="100" w:lineRule="atLeast"/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</w:pPr>
            <w:r w:rsidRPr="006F4AAC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Kredyt długoterminowy zaciągnięty w E</w:t>
            </w:r>
            <w:r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 xml:space="preserve">uropejskim </w:t>
            </w:r>
            <w:r w:rsidRPr="006F4AAC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F</w:t>
            </w:r>
            <w:r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 xml:space="preserve">unduszu </w:t>
            </w:r>
            <w:r w:rsidRPr="006F4AAC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R</w:t>
            </w:r>
            <w:r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 xml:space="preserve">ozwoju </w:t>
            </w:r>
            <w:r w:rsidRPr="006F4AAC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W</w:t>
            </w:r>
            <w:r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 xml:space="preserve">si </w:t>
            </w:r>
            <w:r w:rsidRPr="006F4AAC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P</w:t>
            </w:r>
            <w:r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olskiej</w:t>
            </w:r>
            <w:r w:rsidRPr="006F4AAC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 xml:space="preserve"> na budowę drogi </w:t>
            </w:r>
            <w:r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relacji Pękoszew – Wędrogów – II etap</w:t>
            </w:r>
            <w:r w:rsidRPr="006F4AAC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 xml:space="preserve"> </w:t>
            </w:r>
            <w:r w:rsidR="00C332B4" w:rsidRPr="006F4AAC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 xml:space="preserve">(oprocentowanie </w:t>
            </w:r>
            <w:r w:rsidR="00C332B4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WIBOR 1 m-c, bez marży - w</w:t>
            </w:r>
            <w:r w:rsidRPr="006F4AAC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 xml:space="preserve"> dniu zawarcia umowy </w:t>
            </w:r>
            <w:r w:rsidR="00EB1C01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2,66%</w:t>
            </w:r>
            <w:r w:rsidR="00076E00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 xml:space="preserve"> rocznie</w:t>
            </w:r>
            <w:r w:rsidRPr="006F4AAC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)</w:t>
            </w:r>
            <w:r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2B2" w:rsidRPr="006F4AAC" w:rsidRDefault="00BC62B2" w:rsidP="00017BD3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</w:pPr>
          </w:p>
          <w:p w:rsidR="00BC62B2" w:rsidRPr="006F4AAC" w:rsidRDefault="00BC62B2" w:rsidP="00017BD3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</w:pPr>
          </w:p>
          <w:p w:rsidR="00017BD3" w:rsidRDefault="00017BD3" w:rsidP="00017BD3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</w:pPr>
          </w:p>
          <w:p w:rsidR="00BC62B2" w:rsidRPr="006F4AAC" w:rsidRDefault="00BC62B2" w:rsidP="00017BD3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</w:pPr>
            <w:r w:rsidRPr="006F4AAC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201</w:t>
            </w:r>
            <w:r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4</w:t>
            </w:r>
            <w:r w:rsidRPr="006F4AAC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-201</w:t>
            </w:r>
            <w:r w:rsidR="00811173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2B2" w:rsidRPr="006F4AAC" w:rsidRDefault="00BC62B2" w:rsidP="00C61604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31</w:t>
            </w:r>
            <w:r w:rsidRPr="006F4AAC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0.000,00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2B2" w:rsidRPr="006F4AAC" w:rsidRDefault="00BC62B2" w:rsidP="00C61604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0</w:t>
            </w:r>
            <w:r w:rsidRPr="006F4AAC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,00</w:t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2B2" w:rsidRPr="006F4AAC" w:rsidRDefault="00BC62B2" w:rsidP="00C61604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310.000</w:t>
            </w:r>
            <w:r w:rsidRPr="006F4AAC">
              <w:rPr>
                <w:rFonts w:ascii="Verdana" w:eastAsia="Times New Roman" w:hAnsi="Verdana" w:cs="Arial"/>
                <w:sz w:val="20"/>
                <w:szCs w:val="20"/>
                <w:lang w:val="pl-PL" w:eastAsia="ar-SA"/>
              </w:rPr>
              <w:t>,00</w:t>
            </w:r>
          </w:p>
        </w:tc>
      </w:tr>
      <w:tr w:rsidR="00BC62B2" w:rsidRPr="00BC62B2" w:rsidTr="006F4AAC">
        <w:trPr>
          <w:trHeight w:val="301"/>
        </w:trPr>
        <w:tc>
          <w:tcPr>
            <w:tcW w:w="3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C62B2" w:rsidRPr="006F4AAC" w:rsidRDefault="00BC62B2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992" w:type="dxa"/>
            <w:tcBorders>
              <w:bottom w:val="single" w:sz="2" w:space="0" w:color="000000"/>
            </w:tcBorders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C62B2" w:rsidRPr="006F4AAC" w:rsidRDefault="00BC62B2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BC62B2" w:rsidRPr="006F4AAC" w:rsidRDefault="00BC62B2" w:rsidP="00420AC2">
            <w:pPr>
              <w:pStyle w:val="Standard"/>
              <w:snapToGrid w:val="0"/>
              <w:spacing w:line="100" w:lineRule="atLeas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pl-PL" w:eastAsia="ar-SA"/>
              </w:rPr>
            </w:pPr>
            <w:r w:rsidRPr="006F4AA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pl-PL" w:eastAsia="ar-SA"/>
              </w:rPr>
              <w:t>Ogółem :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2B2" w:rsidRPr="006F4AAC" w:rsidRDefault="00BC62B2" w:rsidP="006F4AAC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Verdana" w:eastAsia="Times New Roman" w:hAnsi="Verdana" w:cs="Arial"/>
                <w:b/>
                <w:bCs/>
                <w:color w:val="auto"/>
                <w:sz w:val="20"/>
                <w:szCs w:val="20"/>
                <w:lang w:val="pl-PL" w:bidi="ar-SA"/>
              </w:rPr>
            </w:pPr>
            <w:r>
              <w:rPr>
                <w:rFonts w:ascii="Verdana" w:eastAsia="Times New Roman" w:hAnsi="Verdana" w:cs="Arial"/>
                <w:b/>
                <w:bCs/>
                <w:color w:val="auto"/>
                <w:sz w:val="20"/>
                <w:szCs w:val="20"/>
                <w:lang w:val="pl-PL" w:bidi="ar-SA"/>
              </w:rPr>
              <w:t>336.950,28</w:t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2B2" w:rsidRPr="006F4AAC" w:rsidRDefault="00BC62B2" w:rsidP="006F4AAC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pl-PL" w:eastAsia="ar-SA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pl-PL" w:eastAsia="ar-SA"/>
              </w:rPr>
              <w:t>2.147.269,15</w:t>
            </w:r>
          </w:p>
        </w:tc>
      </w:tr>
    </w:tbl>
    <w:p w:rsidR="00827540" w:rsidRPr="00BC62B2" w:rsidRDefault="00827540" w:rsidP="00420AC2">
      <w:pPr>
        <w:pStyle w:val="Standard"/>
        <w:shd w:val="clear" w:color="auto" w:fill="FFFFFF"/>
        <w:spacing w:before="521" w:line="100" w:lineRule="atLeast"/>
        <w:rPr>
          <w:rFonts w:ascii="Verdana" w:hAnsi="Verdana" w:cs="Arial"/>
          <w:sz w:val="22"/>
          <w:szCs w:val="22"/>
          <w:lang w:val="pl-PL"/>
        </w:rPr>
      </w:pPr>
    </w:p>
    <w:sectPr w:rsidR="00827540" w:rsidRPr="00BC62B2" w:rsidSect="00827540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8C8" w:rsidRDefault="009768C8" w:rsidP="00827540">
      <w:r>
        <w:separator/>
      </w:r>
    </w:p>
  </w:endnote>
  <w:endnote w:type="continuationSeparator" w:id="0">
    <w:p w:rsidR="009768C8" w:rsidRDefault="009768C8" w:rsidP="00827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8C8" w:rsidRDefault="009768C8" w:rsidP="00827540">
      <w:r w:rsidRPr="00827540">
        <w:separator/>
      </w:r>
    </w:p>
  </w:footnote>
  <w:footnote w:type="continuationSeparator" w:id="0">
    <w:p w:rsidR="009768C8" w:rsidRDefault="009768C8" w:rsidP="00827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7471"/>
    <w:multiLevelType w:val="hybridMultilevel"/>
    <w:tmpl w:val="A4DC358C"/>
    <w:lvl w:ilvl="0" w:tplc="0000000F"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Times New Roman" w:hAnsi="Times New Roman" w:cs="Star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540"/>
    <w:rsid w:val="00004C1A"/>
    <w:rsid w:val="00007CEC"/>
    <w:rsid w:val="00017BD3"/>
    <w:rsid w:val="00063387"/>
    <w:rsid w:val="00076E00"/>
    <w:rsid w:val="000839E9"/>
    <w:rsid w:val="000D0F18"/>
    <w:rsid w:val="000D1070"/>
    <w:rsid w:val="000E5D5A"/>
    <w:rsid w:val="00125062"/>
    <w:rsid w:val="00142CA4"/>
    <w:rsid w:val="00176476"/>
    <w:rsid w:val="00176D96"/>
    <w:rsid w:val="00185483"/>
    <w:rsid w:val="00192E8B"/>
    <w:rsid w:val="001A5B66"/>
    <w:rsid w:val="001E596F"/>
    <w:rsid w:val="00216ACF"/>
    <w:rsid w:val="00245E41"/>
    <w:rsid w:val="00320E79"/>
    <w:rsid w:val="00420AC2"/>
    <w:rsid w:val="004E7DEF"/>
    <w:rsid w:val="00546F58"/>
    <w:rsid w:val="00550C56"/>
    <w:rsid w:val="006075E5"/>
    <w:rsid w:val="00631CE8"/>
    <w:rsid w:val="00683C35"/>
    <w:rsid w:val="00696137"/>
    <w:rsid w:val="006F4AAC"/>
    <w:rsid w:val="0071589A"/>
    <w:rsid w:val="007370E2"/>
    <w:rsid w:val="00766F85"/>
    <w:rsid w:val="007672E2"/>
    <w:rsid w:val="007C5A1C"/>
    <w:rsid w:val="00811173"/>
    <w:rsid w:val="00827540"/>
    <w:rsid w:val="008633C7"/>
    <w:rsid w:val="008C61F1"/>
    <w:rsid w:val="0097155E"/>
    <w:rsid w:val="009768C8"/>
    <w:rsid w:val="009B7015"/>
    <w:rsid w:val="009C4BA8"/>
    <w:rsid w:val="00A7757E"/>
    <w:rsid w:val="00AA55A7"/>
    <w:rsid w:val="00AD281C"/>
    <w:rsid w:val="00AD2AAC"/>
    <w:rsid w:val="00B375D2"/>
    <w:rsid w:val="00BC62B2"/>
    <w:rsid w:val="00BE3880"/>
    <w:rsid w:val="00C332B4"/>
    <w:rsid w:val="00CF2923"/>
    <w:rsid w:val="00D1203F"/>
    <w:rsid w:val="00D21D68"/>
    <w:rsid w:val="00D50A8F"/>
    <w:rsid w:val="00DE6677"/>
    <w:rsid w:val="00E003D8"/>
    <w:rsid w:val="00E86AD1"/>
    <w:rsid w:val="00EB1C01"/>
    <w:rsid w:val="00EF11A2"/>
    <w:rsid w:val="00F04776"/>
    <w:rsid w:val="00F142CA"/>
    <w:rsid w:val="00F2323F"/>
    <w:rsid w:val="00F40F71"/>
    <w:rsid w:val="00F62104"/>
    <w:rsid w:val="00F77B43"/>
    <w:rsid w:val="00FA54C8"/>
    <w:rsid w:val="00FB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2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7540"/>
  </w:style>
  <w:style w:type="paragraph" w:customStyle="1" w:styleId="TableContents">
    <w:name w:val="Table Contents"/>
    <w:basedOn w:val="Standard"/>
    <w:rsid w:val="00827540"/>
    <w:pPr>
      <w:suppressLineNumbers/>
    </w:pPr>
  </w:style>
  <w:style w:type="paragraph" w:customStyle="1" w:styleId="p0">
    <w:name w:val="p0"/>
    <w:basedOn w:val="Standard"/>
    <w:rsid w:val="00827540"/>
    <w:pPr>
      <w:tabs>
        <w:tab w:val="left" w:pos="720"/>
      </w:tabs>
      <w:spacing w:line="240" w:lineRule="atLeas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E36D1-F5F4-4FE1-A72F-7A1DD7D1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Heleniak Beata</cp:lastModifiedBy>
  <cp:revision>31</cp:revision>
  <cp:lastPrinted>2012-03-28T09:53:00Z</cp:lastPrinted>
  <dcterms:created xsi:type="dcterms:W3CDTF">2011-03-11T08:24:00Z</dcterms:created>
  <dcterms:modified xsi:type="dcterms:W3CDTF">2014-03-11T12:12:00Z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